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7DE081CA"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EA66DE">
        <w:rPr>
          <w:b/>
          <w:sz w:val="24"/>
          <w:szCs w:val="24"/>
          <w:lang w:val="lt-LT"/>
        </w:rPr>
        <w:t>AUSINIŲ SU MIKROFONU</w:t>
      </w:r>
      <w:r w:rsidR="005A3D1F">
        <w:rPr>
          <w:b/>
          <w:sz w:val="24"/>
          <w:szCs w:val="24"/>
          <w:lang w:val="lt-LT"/>
        </w:rPr>
        <w:t xml:space="preserve"> PIRKIMO</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7BF8E04C" w14:textId="77777777" w:rsidR="00BD3E6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p>
          <w:p w14:paraId="5A4D0653" w14:textId="15C1BA39" w:rsidR="00690DF2" w:rsidRPr="00541F2B" w:rsidRDefault="00690DF2" w:rsidP="00B53DE9">
            <w:pPr>
              <w:overflowPunct/>
              <w:autoSpaceDE/>
              <w:autoSpaceDN/>
              <w:adjustRightInd/>
              <w:jc w:val="both"/>
              <w:rPr>
                <w:rFonts w:eastAsia="Calibri"/>
                <w:i/>
                <w:sz w:val="24"/>
                <w:szCs w:val="24"/>
                <w:lang w:val="lt-LT"/>
              </w:rPr>
            </w:pP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7D85C90C" w14:textId="70DF5F3A" w:rsidR="00BD3E6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w:t>
            </w:r>
          </w:p>
          <w:p w14:paraId="2B6D7E17" w14:textId="4411E4DD" w:rsidR="00690DF2" w:rsidRPr="00541F2B" w:rsidRDefault="00690DF2" w:rsidP="00B53DE9">
            <w:pPr>
              <w:overflowPunct/>
              <w:autoSpaceDE/>
              <w:autoSpaceDN/>
              <w:adjustRightInd/>
              <w:jc w:val="both"/>
              <w:rPr>
                <w:rFonts w:eastAsia="Calibri"/>
                <w:sz w:val="24"/>
                <w:szCs w:val="24"/>
                <w:lang w:val="lt-LT"/>
              </w:rPr>
            </w:pPr>
            <w:r w:rsidRPr="00541F2B">
              <w:rPr>
                <w:rFonts w:eastAsia="Calibri"/>
                <w:i/>
                <w:sz w:val="24"/>
                <w:szCs w:val="24"/>
                <w:lang w:val="lt-LT"/>
              </w:rPr>
              <w:t>/Jeigu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1A2DCAB"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w:t>
            </w:r>
            <w:r w:rsidR="003928F2">
              <w:rPr>
                <w:rFonts w:eastAsia="Calibri"/>
                <w:sz w:val="24"/>
                <w:szCs w:val="24"/>
                <w:lang w:val="lt-LT"/>
              </w:rPr>
              <w:t xml:space="preserve"> ir/ar</w:t>
            </w:r>
            <w:r>
              <w:rPr>
                <w:rFonts w:eastAsia="Calibri"/>
                <w:sz w:val="24"/>
                <w:szCs w:val="24"/>
                <w:lang w:val="lt-LT"/>
              </w:rPr>
              <w:t xml:space="preserve">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5FAC2B9A" w14:textId="099D2967" w:rsidR="00690DF2" w:rsidRPr="00BD3E6B" w:rsidRDefault="00BD3E6B"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Pasiūlymo kaina nurodoma užpildant pateiktą lentelę:</w:t>
      </w:r>
    </w:p>
    <w:tbl>
      <w:tblPr>
        <w:tblStyle w:val="Lentelstinklelis"/>
        <w:tblW w:w="5000" w:type="pct"/>
        <w:tblLook w:val="04A0" w:firstRow="1" w:lastRow="0" w:firstColumn="1" w:lastColumn="0" w:noHBand="0" w:noVBand="1"/>
      </w:tblPr>
      <w:tblGrid>
        <w:gridCol w:w="660"/>
        <w:gridCol w:w="3187"/>
        <w:gridCol w:w="1926"/>
        <w:gridCol w:w="1929"/>
        <w:gridCol w:w="1926"/>
      </w:tblGrid>
      <w:tr w:rsidR="00690DF2" w14:paraId="17B50BA3" w14:textId="77777777" w:rsidTr="003928F2">
        <w:tc>
          <w:tcPr>
            <w:tcW w:w="343" w:type="pct"/>
            <w:shd w:val="clear" w:color="auto" w:fill="DEEAF6" w:themeFill="accent5" w:themeFillTint="33"/>
            <w:vAlign w:val="center"/>
          </w:tcPr>
          <w:p w14:paraId="6B118D4E"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Eil. Nr.</w:t>
            </w:r>
          </w:p>
        </w:tc>
        <w:tc>
          <w:tcPr>
            <w:tcW w:w="1655" w:type="pct"/>
            <w:shd w:val="clear" w:color="auto" w:fill="DEEAF6" w:themeFill="accent5" w:themeFillTint="33"/>
            <w:vAlign w:val="center"/>
          </w:tcPr>
          <w:p w14:paraId="1B66EBCA"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Prekės pavadinimas</w:t>
            </w:r>
          </w:p>
        </w:tc>
        <w:tc>
          <w:tcPr>
            <w:tcW w:w="1000" w:type="pct"/>
            <w:shd w:val="clear" w:color="auto" w:fill="DEEAF6" w:themeFill="accent5" w:themeFillTint="33"/>
            <w:vAlign w:val="center"/>
          </w:tcPr>
          <w:p w14:paraId="56706100" w14:textId="322F3DED" w:rsidR="00690DF2" w:rsidRPr="00F2007A" w:rsidRDefault="005A3D1F" w:rsidP="00B53DE9">
            <w:pPr>
              <w:tabs>
                <w:tab w:val="left" w:pos="851"/>
              </w:tabs>
              <w:suppressAutoHyphens/>
              <w:overflowPunct/>
              <w:autoSpaceDE/>
              <w:autoSpaceDN/>
              <w:adjustRightInd/>
              <w:contextualSpacing/>
              <w:jc w:val="center"/>
              <w:rPr>
                <w:rFonts w:eastAsia="Calibri"/>
                <w:b/>
                <w:sz w:val="24"/>
                <w:szCs w:val="24"/>
                <w:lang w:val="lt-LT"/>
              </w:rPr>
            </w:pPr>
            <w:r>
              <w:rPr>
                <w:rFonts w:eastAsia="Calibri"/>
                <w:b/>
                <w:sz w:val="24"/>
                <w:szCs w:val="24"/>
                <w:lang w:val="lt-LT"/>
              </w:rPr>
              <w:t>Kiekis</w:t>
            </w:r>
            <w:r w:rsidR="00690DF2" w:rsidRPr="00F2007A">
              <w:rPr>
                <w:rFonts w:eastAsia="Calibri"/>
                <w:b/>
                <w:sz w:val="24"/>
                <w:szCs w:val="24"/>
                <w:lang w:val="lt-LT"/>
              </w:rPr>
              <w:t>, vnt.</w:t>
            </w:r>
          </w:p>
        </w:tc>
        <w:tc>
          <w:tcPr>
            <w:tcW w:w="1002" w:type="pct"/>
            <w:shd w:val="clear" w:color="auto" w:fill="DEEAF6" w:themeFill="accent5" w:themeFillTint="33"/>
            <w:vAlign w:val="center"/>
          </w:tcPr>
          <w:p w14:paraId="304614D1" w14:textId="68A15AA8"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 xml:space="preserve">1 </w:t>
            </w:r>
            <w:r w:rsidR="003928F2">
              <w:rPr>
                <w:rFonts w:eastAsia="Calibri"/>
                <w:b/>
                <w:sz w:val="24"/>
                <w:szCs w:val="24"/>
                <w:lang w:val="lt-LT"/>
              </w:rPr>
              <w:t>vnt.</w:t>
            </w:r>
            <w:r w:rsidRPr="00F2007A">
              <w:rPr>
                <w:rFonts w:eastAsia="Calibri"/>
                <w:b/>
                <w:sz w:val="24"/>
                <w:szCs w:val="24"/>
                <w:lang w:val="lt-LT"/>
              </w:rPr>
              <w:t xml:space="preserve"> įkainis, Eur be PVM</w:t>
            </w:r>
          </w:p>
        </w:tc>
        <w:tc>
          <w:tcPr>
            <w:tcW w:w="1000" w:type="pct"/>
            <w:shd w:val="clear" w:color="auto" w:fill="DEEAF6" w:themeFill="accent5" w:themeFillTint="33"/>
            <w:vAlign w:val="center"/>
          </w:tcPr>
          <w:p w14:paraId="0B996B46" w14:textId="77777777" w:rsidR="00690DF2" w:rsidRPr="00F2007A" w:rsidRDefault="00690DF2" w:rsidP="00B53DE9">
            <w:pPr>
              <w:tabs>
                <w:tab w:val="left" w:pos="851"/>
              </w:tabs>
              <w:suppressAutoHyphens/>
              <w:overflowPunct/>
              <w:autoSpaceDE/>
              <w:autoSpaceDN/>
              <w:adjustRightInd/>
              <w:contextualSpacing/>
              <w:jc w:val="center"/>
              <w:rPr>
                <w:rFonts w:eastAsia="Calibri"/>
                <w:b/>
                <w:i/>
                <w:sz w:val="24"/>
                <w:szCs w:val="24"/>
                <w:lang w:val="lt-LT"/>
              </w:rPr>
            </w:pPr>
            <w:r w:rsidRPr="00F2007A">
              <w:rPr>
                <w:rFonts w:eastAsia="Calibri"/>
                <w:b/>
                <w:sz w:val="24"/>
                <w:szCs w:val="24"/>
                <w:lang w:val="lt-LT"/>
              </w:rPr>
              <w:t>Viso kaina, Eur be PVM</w:t>
            </w:r>
            <w:r>
              <w:rPr>
                <w:rFonts w:eastAsia="Calibri"/>
                <w:b/>
                <w:sz w:val="24"/>
                <w:szCs w:val="24"/>
                <w:lang w:val="lt-LT"/>
              </w:rPr>
              <w:t xml:space="preserve"> </w:t>
            </w:r>
            <w:r>
              <w:rPr>
                <w:rFonts w:eastAsia="Calibri"/>
                <w:b/>
                <w:i/>
                <w:sz w:val="24"/>
                <w:szCs w:val="24"/>
                <w:lang w:val="lt-LT"/>
              </w:rPr>
              <w:t>(3x4)</w:t>
            </w:r>
          </w:p>
        </w:tc>
      </w:tr>
      <w:tr w:rsidR="00690DF2" w14:paraId="439DC27D" w14:textId="77777777" w:rsidTr="003928F2">
        <w:tc>
          <w:tcPr>
            <w:tcW w:w="343" w:type="pct"/>
            <w:vAlign w:val="center"/>
          </w:tcPr>
          <w:p w14:paraId="178C305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1</w:t>
            </w:r>
          </w:p>
        </w:tc>
        <w:tc>
          <w:tcPr>
            <w:tcW w:w="1655" w:type="pct"/>
            <w:vAlign w:val="center"/>
          </w:tcPr>
          <w:p w14:paraId="7826BE42"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2</w:t>
            </w:r>
          </w:p>
        </w:tc>
        <w:tc>
          <w:tcPr>
            <w:tcW w:w="1000" w:type="pct"/>
            <w:vAlign w:val="center"/>
          </w:tcPr>
          <w:p w14:paraId="015DEF9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3</w:t>
            </w:r>
          </w:p>
        </w:tc>
        <w:tc>
          <w:tcPr>
            <w:tcW w:w="1002" w:type="pct"/>
            <w:vAlign w:val="center"/>
          </w:tcPr>
          <w:p w14:paraId="0BBCAF26"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4</w:t>
            </w:r>
          </w:p>
        </w:tc>
        <w:tc>
          <w:tcPr>
            <w:tcW w:w="1000" w:type="pct"/>
            <w:vAlign w:val="center"/>
          </w:tcPr>
          <w:p w14:paraId="609808FD"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5</w:t>
            </w:r>
          </w:p>
        </w:tc>
      </w:tr>
      <w:tr w:rsidR="00690DF2" w14:paraId="085E921D" w14:textId="77777777" w:rsidTr="003928F2">
        <w:tc>
          <w:tcPr>
            <w:tcW w:w="343" w:type="pct"/>
          </w:tcPr>
          <w:p w14:paraId="163B1F36" w14:textId="77777777" w:rsidR="00690DF2" w:rsidRPr="00F2007A" w:rsidRDefault="00690DF2"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529205F" w14:textId="7C9BCD0A" w:rsidR="00690DF2" w:rsidRDefault="00EA66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Ausinės kartu su mikrofonu</w:t>
            </w:r>
            <w:r w:rsidR="00BD3E6B">
              <w:rPr>
                <w:rFonts w:eastAsia="Calibri"/>
                <w:sz w:val="24"/>
                <w:szCs w:val="24"/>
                <w:lang w:val="lt-LT"/>
              </w:rPr>
              <w:t xml:space="preserve"> </w:t>
            </w:r>
          </w:p>
        </w:tc>
        <w:tc>
          <w:tcPr>
            <w:tcW w:w="1000" w:type="pct"/>
            <w:vAlign w:val="center"/>
          </w:tcPr>
          <w:p w14:paraId="45CBE0D6" w14:textId="1643B947" w:rsidR="00690DF2" w:rsidRDefault="00EA66DE"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6 vnt.</w:t>
            </w:r>
            <w:bookmarkStart w:id="0" w:name="_GoBack"/>
            <w:bookmarkEnd w:id="0"/>
          </w:p>
        </w:tc>
        <w:tc>
          <w:tcPr>
            <w:tcW w:w="1002" w:type="pct"/>
            <w:vAlign w:val="center"/>
          </w:tcPr>
          <w:p w14:paraId="397D4331"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1587734A"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r>
      <w:tr w:rsidR="00690DF2" w14:paraId="03BC54AA" w14:textId="77777777" w:rsidTr="00B53DE9">
        <w:tc>
          <w:tcPr>
            <w:tcW w:w="4000" w:type="pct"/>
            <w:gridSpan w:val="4"/>
            <w:vAlign w:val="center"/>
          </w:tcPr>
          <w:p w14:paraId="42FA485D" w14:textId="78117CF0" w:rsidR="00690DF2" w:rsidRPr="00F2007A"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PVM (21</w:t>
            </w:r>
            <w:r>
              <w:rPr>
                <w:rFonts w:eastAsia="Calibri"/>
                <w:sz w:val="24"/>
                <w:szCs w:val="24"/>
                <w:lang w:val="en-US"/>
              </w:rPr>
              <w:t>%</w:t>
            </w:r>
            <w:r>
              <w:rPr>
                <w:rFonts w:eastAsia="Calibri"/>
                <w:sz w:val="24"/>
                <w:szCs w:val="24"/>
                <w:lang w:val="lt-LT"/>
              </w:rPr>
              <w:t>)</w:t>
            </w:r>
            <w:r w:rsidR="004D4879">
              <w:rPr>
                <w:rFonts w:eastAsia="Calibri"/>
                <w:sz w:val="24"/>
                <w:szCs w:val="24"/>
                <w:lang w:val="lt-LT"/>
              </w:rPr>
              <w:t>*</w:t>
            </w:r>
          </w:p>
        </w:tc>
        <w:tc>
          <w:tcPr>
            <w:tcW w:w="1000" w:type="pct"/>
          </w:tcPr>
          <w:p w14:paraId="16B6F406"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1F01DE22" w14:textId="77777777" w:rsidTr="00B53DE9">
        <w:tc>
          <w:tcPr>
            <w:tcW w:w="4000" w:type="pct"/>
            <w:gridSpan w:val="4"/>
            <w:vAlign w:val="center"/>
          </w:tcPr>
          <w:p w14:paraId="6B089FFF" w14:textId="77777777" w:rsidR="00690DF2"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lastRenderedPageBreak/>
              <w:t>Iš viso kaina, Eur su PVM</w:t>
            </w:r>
          </w:p>
        </w:tc>
        <w:tc>
          <w:tcPr>
            <w:tcW w:w="1000" w:type="pct"/>
          </w:tcPr>
          <w:p w14:paraId="44EEFA37"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bl>
    <w:p w14:paraId="72BAA5CF" w14:textId="53772214" w:rsidR="00690DF2" w:rsidRPr="006810CB" w:rsidRDefault="00011EFC" w:rsidP="00011EFC">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i/>
          <w:sz w:val="24"/>
          <w:szCs w:val="24"/>
          <w:lang w:val="lt-LT"/>
        </w:rPr>
      </w:pPr>
      <w:r>
        <w:rPr>
          <w:sz w:val="24"/>
          <w:szCs w:val="24"/>
          <w:lang w:val="lt-LT"/>
        </w:rPr>
        <w:t>*</w:t>
      </w:r>
      <w:r w:rsidR="003928F2">
        <w:rPr>
          <w:sz w:val="24"/>
          <w:szCs w:val="24"/>
          <w:lang w:val="lt-LT"/>
        </w:rPr>
        <w:t xml:space="preserve"> t</w:t>
      </w:r>
      <w:r w:rsidR="00690DF2" w:rsidRPr="006810CB">
        <w:rPr>
          <w:sz w:val="24"/>
          <w:szCs w:val="24"/>
          <w:lang w:val="lt-LT"/>
        </w:rPr>
        <w:t xml:space="preserve">ais atvejais, kai pagal galiojančius teisės aktus tiekėjui nereikia mokėti PVM, jis lentelės skilčių dėl PVM nepildo ir nurodo priežastis, dėl kurių PVM nemokamas: </w:t>
      </w:r>
      <w:r w:rsidR="00690DF2"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239"/>
      </w:tblGrid>
      <w:tr w:rsidR="00690DF2" w:rsidRPr="005F3191" w14:paraId="4771DD21" w14:textId="77777777" w:rsidTr="008310BE">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239"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8310BE">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8310BE">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1EFC"/>
    <w:rsid w:val="00017786"/>
    <w:rsid w:val="003878A5"/>
    <w:rsid w:val="003928F2"/>
    <w:rsid w:val="004D4879"/>
    <w:rsid w:val="005501BE"/>
    <w:rsid w:val="005A3D1F"/>
    <w:rsid w:val="00690DF2"/>
    <w:rsid w:val="0069627A"/>
    <w:rsid w:val="006B2D15"/>
    <w:rsid w:val="00762A8A"/>
    <w:rsid w:val="008310BE"/>
    <w:rsid w:val="00AC48D3"/>
    <w:rsid w:val="00BD3E6B"/>
    <w:rsid w:val="00CA6AAC"/>
    <w:rsid w:val="00E44C49"/>
    <w:rsid w:val="00E958DE"/>
    <w:rsid w:val="00EA6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2267</Words>
  <Characters>1293</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15</cp:revision>
  <dcterms:created xsi:type="dcterms:W3CDTF">2025-06-20T13:01:00Z</dcterms:created>
  <dcterms:modified xsi:type="dcterms:W3CDTF">2025-10-02T07:53:00Z</dcterms:modified>
</cp:coreProperties>
</file>